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附件：</w:t>
      </w:r>
    </w:p>
    <w:p>
      <w:pPr>
        <w:snapToGrid w:val="0"/>
        <w:spacing w:line="760" w:lineRule="exact"/>
        <w:jc w:val="center"/>
        <w:rPr>
          <w:rFonts w:hint="eastAsia" w:ascii="方正小标宋_GBK" w:hAnsi="黑体" w:eastAsia="方正小标宋_GBK" w:cs="方正小标宋简体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 w:cs="方正小标宋简体"/>
          <w:sz w:val="36"/>
          <w:szCs w:val="36"/>
        </w:rPr>
        <w:t>202</w:t>
      </w:r>
      <w:r>
        <w:rPr>
          <w:rFonts w:hint="eastAsia" w:ascii="方正小标宋_GBK" w:hAnsi="黑体" w:eastAsia="方正小标宋_GBK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_GBK" w:hAnsi="黑体" w:eastAsia="方正小标宋_GBK" w:cs="方正小标宋简体"/>
          <w:sz w:val="36"/>
          <w:szCs w:val="36"/>
        </w:rPr>
        <w:t>年国庆期间企业联络员登记表</w:t>
      </w:r>
      <w:bookmarkEnd w:id="0"/>
    </w:p>
    <w:p>
      <w:pPr>
        <w:rPr>
          <w:rFonts w:hint="eastAsia" w:ascii="仿宋" w:hAnsi="仿宋" w:eastAsia="仿宋"/>
          <w:sz w:val="10"/>
          <w:szCs w:val="10"/>
        </w:rPr>
      </w:pPr>
    </w:p>
    <w:p>
      <w:pPr>
        <w:rPr>
          <w:rFonts w:ascii="仿宋" w:hAnsi="仿宋" w:eastAsia="仿宋"/>
          <w:sz w:val="10"/>
          <w:szCs w:val="10"/>
        </w:rPr>
      </w:pPr>
    </w:p>
    <w:p>
      <w:pPr>
        <w:ind w:firstLine="300" w:firstLineChars="10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企业名称（盖章）：                        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73"/>
        <w:gridCol w:w="213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序号</w:t>
            </w: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加班时间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联络人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ind w:left="239" w:leftChars="114"/>
        <w:jc w:val="left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注：“加班时间”栏，请填写具体时间段，如10月1日8:00-18:00，联络人手机号码用于突发状况紧急联系，请务必保持畅通。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7FFF"/>
    <w:rsid w:val="3F7A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2022-09-29T09:49:00Z</dcterms:created>
  <dc:creator>舒婷</dc:creator>
  <cp:lastModifiedBy>舒婷</cp:lastModifiedBy>
  <dcterms:modified xsi:type="dcterms:W3CDTF">2022-09-29T09:50:07Z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